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sięgać po olejki CBG?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słowach należy zaznaczyć, że CBG to inny rodzaj kannabinoidu niż CBD. Ten drugi jest popularniejszy - częściowo przez to, że tego związku jest zwyczajnie więcej w konopiach. Dlaczego zatem z obu wykonuje się olejki konopne i czym tak właściwie różnią się &lt;b&gt;olejki CBG&lt;/b&gt; od CBD?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Olejki CBG - dopłacamy, czy przepłacamy?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rzuca się w oczy, jest różnica w cenie. Naturalnie olejki CBD są produktem tańszym - łatwiej je pozyskać z roślin, a więc odbija się to na cenie. Nie oznacza to jednak w żadnym wypadku, że jest to produkt gorszy lub działający słabiej. Oba te związki mają odmienne właściwości. I to właśnie ich potencjalnym działaniem, a nie ceną, powinniśmy się kierować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olejki CBG</w:t>
      </w:r>
      <w:r>
        <w:rPr>
          <w:rFonts w:ascii="calibri" w:hAnsi="calibri" w:eastAsia="calibri" w:cs="calibri"/>
          <w:sz w:val="24"/>
          <w:szCs w:val="24"/>
        </w:rPr>
        <w:t xml:space="preserve"> lub olejki CBD.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sekret kryją w sobie olejki CBG?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Kannabinonid zawarty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olejkach CBG</w:t>
      </w:r>
      <w:r>
        <w:rPr>
          <w:rFonts w:ascii="calibri" w:hAnsi="calibri" w:eastAsia="calibri" w:cs="calibri"/>
          <w:sz w:val="24"/>
          <w:szCs w:val="24"/>
        </w:rPr>
        <w:t xml:space="preserve"> działa uspokajająco, przeciwbakteryjnie, pobudza nawet wzrost kości. Wykazuje także właściwości przeciwnowotworowe. Podobnie jak CBD, nie wykazuje działania psychoaktywnego.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warto zwrócić uwagę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CBD, występują w różnych stężeniach. Począwszy od 3%, poprzez popularne 5- i 10-procentowe, aż po olejki o stężeniu 20%. Warto zwrócić na uwagę na ten parametr, ponieważ on również ma swoje odbicie w cenie. Przekonasz się o tym przeglądając asortyment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jkonopie.pl/pl/c/Olejki-CBG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2026-06-19T10:17:47+02:00</dcterms:created>
  <dcterms:modified xsi:type="dcterms:W3CDTF">2026-06-19T10:17:47+02:00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