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sięgać po olejki CBG?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słowach należy zaznaczyć, że CBG to inny rodzaj kannabinoidu niż CBD. Ten drugi jest popularniejszy - częściowo przez to, że tego związku jest zwyczajnie więcej w konopiach. Dlaczego zatem z obu wykonuje się olejki konopne i czym tak właściwie różnią się &lt;b&gt;olejki CBG&lt;/b&gt; od CBD?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Olejki CBG - dopłacamy, czy przepłacamy?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Pierwszym, co rzuca się w oczy, jest różnica w cenie. Naturalnie olejki CBD są produktem tańszym - łatwiej je pozyskać z roślin, a więc odbija się to na cenie. Nie oznacza to jednak w żadnym wypadku, że jest to produkt gorszy lub działający słabiej. Oba te związki mają odmienne właściwości. I to właśnie ich potencjalnym działaniem, a nie ceną, powinniśmy się kierować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olejki CBG</w:t>
      </w:r>
      <w:r>
        <w:rPr>
          <w:rFonts w:ascii="calibri" w:hAnsi="calibri" w:eastAsia="calibri" w:cs="calibri"/>
          <w:sz w:val="24"/>
          <w:szCs w:val="24"/>
        </w:rPr>
        <w:t xml:space="preserve"> lub olejki CBD.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99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sekret kryją w sobie olejki CBG?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Kannabinonid zawarty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olejkach CBG</w:t>
      </w:r>
      <w:r>
        <w:rPr>
          <w:rFonts w:ascii="calibri" w:hAnsi="calibri" w:eastAsia="calibri" w:cs="calibri"/>
          <w:sz w:val="24"/>
          <w:szCs w:val="24"/>
        </w:rPr>
        <w:t xml:space="preserve"> działa uspokajająco, przeciwbakteryjnie, pobudza nawet wzrost kości. Wykazuje także właściwości przeciwnowotworowe. Podobnie jak CBD, nie wykazuje działania psychoaktywnego.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to warto zwrócić uwagę przy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olejki CBG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CBD, występują w różnych stężeniach. Począwszy od 3%, poprzez popularne 5- i 10-procentowe, aż po olejki o stężeniu 20%. Warto zwrócić na uwagę na ten parametr, ponieważ on również ma swoje odbicie w cenie. Przekonasz się o tym przeglądając asortyment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ejkonopie.pl/pl/c/Olejki-CBG/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2026-09-27T00:08:50+02:00</dcterms:created>
  <dcterms:modified xsi:type="dcterms:W3CDTF">2026-09-27T00:08:50+02:00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